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F3" w:rsidRDefault="006F70F3" w:rsidP="00EC27B2">
      <w:pPr>
        <w:ind w:left="-851" w:hanging="1"/>
        <w:jc w:val="both"/>
        <w:rPr>
          <w:b/>
          <w:i/>
          <w:lang w:val="en-US"/>
        </w:rPr>
      </w:pPr>
      <w:r w:rsidRPr="000D6231">
        <w:rPr>
          <w:b/>
          <w:i/>
        </w:rPr>
        <w:t>Отг</w:t>
      </w:r>
      <w:r>
        <w:rPr>
          <w:b/>
          <w:i/>
        </w:rPr>
        <w:t>овор на въпрос от Йордан Младенов</w:t>
      </w:r>
      <w:r w:rsidRPr="000D6231">
        <w:rPr>
          <w:b/>
          <w:i/>
        </w:rPr>
        <w:t xml:space="preserve"> – н</w:t>
      </w:r>
      <w:r>
        <w:rPr>
          <w:b/>
          <w:i/>
        </w:rPr>
        <w:t>ароден представител от ПГ на БСП за България</w:t>
      </w:r>
      <w:r w:rsidRPr="000D6231">
        <w:rPr>
          <w:b/>
          <w:i/>
        </w:rPr>
        <w:t xml:space="preserve"> относ</w:t>
      </w:r>
      <w:r>
        <w:rPr>
          <w:b/>
          <w:i/>
        </w:rPr>
        <w:t>но разпространяване на инфлуенца по птиците</w:t>
      </w:r>
    </w:p>
    <w:p w:rsidR="006F70F3" w:rsidRDefault="006F70F3" w:rsidP="00A6449F">
      <w:pPr>
        <w:jc w:val="both"/>
        <w:rPr>
          <w:b/>
          <w:sz w:val="32"/>
          <w:szCs w:val="32"/>
        </w:rPr>
      </w:pPr>
    </w:p>
    <w:p w:rsidR="006F70F3" w:rsidRPr="00986FFA" w:rsidRDefault="006F70F3" w:rsidP="00A6449F">
      <w:pPr>
        <w:jc w:val="both"/>
        <w:rPr>
          <w:b/>
          <w:sz w:val="32"/>
          <w:szCs w:val="32"/>
        </w:rPr>
      </w:pPr>
    </w:p>
    <w:p w:rsidR="006F70F3" w:rsidRDefault="006F70F3" w:rsidP="00D066EC">
      <w:pPr>
        <w:spacing w:line="276" w:lineRule="auto"/>
        <w:ind w:left="-851" w:hanging="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6F70F3" w:rsidRPr="0069752E" w:rsidRDefault="006F70F3" w:rsidP="00D066EC">
      <w:pPr>
        <w:spacing w:line="276" w:lineRule="auto"/>
        <w:ind w:left="-851" w:hanging="1"/>
        <w:jc w:val="both"/>
        <w:rPr>
          <w:b/>
          <w:sz w:val="32"/>
          <w:szCs w:val="32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6F70F3" w:rsidRDefault="006F70F3" w:rsidP="004D69BF">
      <w:pPr>
        <w:spacing w:line="276" w:lineRule="auto"/>
        <w:ind w:left="-851" w:hanging="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УВАЖАЕМИГОСПОДИН МЛАДЕНОВ</w:t>
      </w:r>
      <w:r w:rsidRPr="004B07F5">
        <w:rPr>
          <w:b/>
          <w:sz w:val="32"/>
          <w:szCs w:val="32"/>
        </w:rPr>
        <w:t>,</w:t>
      </w:r>
    </w:p>
    <w:p w:rsidR="006F70F3" w:rsidRDefault="006F70F3" w:rsidP="000202DA">
      <w:pPr>
        <w:ind w:left="-851" w:firstLine="851"/>
        <w:jc w:val="both"/>
        <w:rPr>
          <w:sz w:val="32"/>
          <w:szCs w:val="32"/>
          <w:lang w:val="en-US" w:eastAsia="bg-BG"/>
        </w:rPr>
      </w:pP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  <w:r w:rsidRPr="0029247A">
        <w:rPr>
          <w:sz w:val="32"/>
          <w:szCs w:val="32"/>
        </w:rPr>
        <w:t>От 2006 г. досега в Българи при дивите патици са констатирани 23 огнища на заболяването инфлуенца по птиците. При домашните птици заболяването се появява за първи път през 2015 г. – с едно огнище, през 2016 г. – 24, през 2017 г. – 53 и през тази година – 26 огнища.</w:t>
      </w: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  <w:r w:rsidRPr="0029247A">
        <w:rPr>
          <w:sz w:val="32"/>
          <w:szCs w:val="32"/>
        </w:rPr>
        <w:t xml:space="preserve">Засегнатите индустриални ферми са общо 20 за тази година. Общият брой на птиците във всички засегнати стопанства е над 1 милион, като 91% от тях са в кокошевите ферми. </w:t>
      </w: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  <w:r w:rsidRPr="0029247A">
        <w:rPr>
          <w:sz w:val="32"/>
          <w:szCs w:val="32"/>
        </w:rPr>
        <w:t xml:space="preserve">Българската агенция по безопасност на храните предприе редица мерки за ограничаване и ликвидиране на болестта инфлуенца по птиците в/и около обектите с установен геном на вируса инфлуенца А по птиците. </w:t>
      </w: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  <w:r w:rsidRPr="0029247A">
        <w:rPr>
          <w:sz w:val="32"/>
          <w:szCs w:val="32"/>
        </w:rPr>
        <w:t>Стратегията за контрол на ситуацията въвежда мерки, които са насочени към превенция – ранно откриване и избягване на по</w:t>
      </w:r>
      <w:r w:rsidRPr="0029247A">
        <w:rPr>
          <w:sz w:val="32"/>
          <w:szCs w:val="32"/>
        </w:rPr>
        <w:noBreakHyphen/>
        <w:t>нататъшното разпространение на инфекцията, както следва: засилени мерки за биосигурност в стопанствата, увеличен брой официални ветеринарни инспекции, за да се провери правилното им прилагане. Затворено отглеждане на домашните птици, засилен лабораторен контрол във всяко стопанство с домашни птици или по</w:t>
      </w:r>
      <w:r w:rsidRPr="0029247A">
        <w:rPr>
          <w:sz w:val="32"/>
          <w:szCs w:val="32"/>
        </w:rPr>
        <w:noBreakHyphen/>
        <w:t xml:space="preserve">точно: вземане на серологични проби при домашни птици на възраст между 56 дни; бройлери – на всеки два месеца; вземане на вирусологични проби преди движение на птици между животинските обекти; вземане на вирусологични проби преди движение на патици до кланица от обекти, които са предназначени за гушене и се намират в рискови области. Рисковите области са Пловдив, Хасково и Стара Загора. </w:t>
      </w: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  <w:r w:rsidRPr="0029247A">
        <w:rPr>
          <w:sz w:val="32"/>
          <w:szCs w:val="32"/>
        </w:rPr>
        <w:t xml:space="preserve">Движение на птици и от предпазните три километра и надзорни 10 км зони не се допускат, само при изключенията, разписани в законодателството. Репопулация на предишната заразена ферма не е разрешена като се използват сентинелни птици, а именно птици от кокошевия вид, които са изключително чувствителни към вируса и биха проявили клинични признаци при наличие на зараза и то едновременно в производството на едно хале във фермата, съгласно инструкцията на БАБХ. Разбира се, до шест месеца преустановяване и така наречената „почивка“ за ферми, където трябва да се направят всички дезинфекциращи мероприятия, за които са получени два положителни резултата за антитела или вирус в рамките на 12 месеца. </w:t>
      </w: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  <w:r w:rsidRPr="0029247A">
        <w:rPr>
          <w:sz w:val="32"/>
          <w:szCs w:val="32"/>
        </w:rPr>
        <w:t>От началото на тази година до момента са издадени общо 104 предписания, 23 акта за установяване на административно нарушение и са съставени 50 акта за възбрана. Досегашните резултати показват, че циркулацията на вируса продължава да съществува в птицефермите.</w:t>
      </w: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  <w:r w:rsidRPr="0029247A">
        <w:rPr>
          <w:sz w:val="32"/>
          <w:szCs w:val="32"/>
        </w:rPr>
        <w:t xml:space="preserve"> </w:t>
      </w:r>
    </w:p>
    <w:p w:rsidR="006F70F3" w:rsidRPr="0029247A" w:rsidRDefault="006F70F3" w:rsidP="000202DA">
      <w:pPr>
        <w:ind w:left="-900" w:firstLine="851"/>
        <w:jc w:val="both"/>
        <w:rPr>
          <w:sz w:val="32"/>
          <w:szCs w:val="32"/>
        </w:rPr>
      </w:pPr>
      <w:r w:rsidRPr="0029247A">
        <w:rPr>
          <w:sz w:val="32"/>
          <w:szCs w:val="32"/>
        </w:rPr>
        <w:t xml:space="preserve">Основни причини за появата и разпространението на инфлуенца по птиците са: пробиви в биосигурността на фермите; отглеждане на птици на открито; пробиви в биосигурността по време на транспортирането им, както и високата гъстота на водоплаващи птици в дадени райони на страната. В Германия през 2017 г. са констатирани 556 случая на заболяването при дивите птици и само 68 при домашните птици. Статистиката в България показва точно обратното. Многобройни огнища при домашните птици и ограничен брой при дивите.  За 2018 г. имаме положителни резултати за високо патогенна инфлуенца върху птиците при дивите патици. За обезщетение на собствениците за принудително унищожени и умрели животни, унищожени суровини и храни от животински произход, фуражи, фуражни суровини и фуражни добавки и инвентар, свързани със заболяването инфлуенца – всичко, което е описано в Закона за ветеринарномедицинската дейност, до момента са изплатени средства в размер на 4 млн. 430 хил. лв. </w:t>
      </w:r>
    </w:p>
    <w:p w:rsidR="006F70F3" w:rsidRDefault="006F70F3" w:rsidP="000202DA">
      <w:pPr>
        <w:ind w:left="-851" w:firstLine="851"/>
        <w:jc w:val="both"/>
      </w:pPr>
    </w:p>
    <w:p w:rsidR="006F70F3" w:rsidRDefault="006F70F3" w:rsidP="000202DA">
      <w:pPr>
        <w:ind w:left="-851" w:firstLine="851"/>
        <w:jc w:val="both"/>
        <w:rPr>
          <w:b/>
          <w:sz w:val="32"/>
          <w:szCs w:val="32"/>
        </w:rPr>
      </w:pPr>
      <w:r w:rsidRPr="004B07F5">
        <w:rPr>
          <w:b/>
          <w:sz w:val="32"/>
          <w:szCs w:val="32"/>
        </w:rPr>
        <w:t>БЛАГОДАРЯ ЗА ВНИМАНИЕТО!</w:t>
      </w:r>
    </w:p>
    <w:sectPr w:rsidR="006F70F3" w:rsidSect="007442C8">
      <w:pgSz w:w="11907" w:h="16839" w:code="9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93378"/>
    <w:multiLevelType w:val="hybridMultilevel"/>
    <w:tmpl w:val="94005BF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51E87"/>
    <w:multiLevelType w:val="hybridMultilevel"/>
    <w:tmpl w:val="CD6C46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602C2"/>
    <w:multiLevelType w:val="hybridMultilevel"/>
    <w:tmpl w:val="02887E9E"/>
    <w:lvl w:ilvl="0" w:tplc="0402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18B340D9"/>
    <w:multiLevelType w:val="hybridMultilevel"/>
    <w:tmpl w:val="F9F496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35321"/>
    <w:multiLevelType w:val="hybridMultilevel"/>
    <w:tmpl w:val="0428C4A0"/>
    <w:lvl w:ilvl="0" w:tplc="DA4AEE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7D4D61"/>
    <w:multiLevelType w:val="hybridMultilevel"/>
    <w:tmpl w:val="9CD2C65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B294946"/>
    <w:multiLevelType w:val="hybridMultilevel"/>
    <w:tmpl w:val="69AC6312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9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5E62A8"/>
    <w:multiLevelType w:val="hybridMultilevel"/>
    <w:tmpl w:val="3E6E642A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2">
    <w:nsid w:val="49B56986"/>
    <w:multiLevelType w:val="hybridMultilevel"/>
    <w:tmpl w:val="FD1A6C36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3">
    <w:nsid w:val="5E995A52"/>
    <w:multiLevelType w:val="hybridMultilevel"/>
    <w:tmpl w:val="ACC4524E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4">
    <w:nsid w:val="67F91198"/>
    <w:multiLevelType w:val="hybridMultilevel"/>
    <w:tmpl w:val="5850540E"/>
    <w:lvl w:ilvl="0" w:tplc="0409000D">
      <w:start w:val="1"/>
      <w:numFmt w:val="bullet"/>
      <w:lvlText w:val=""/>
      <w:lvlJc w:val="left"/>
      <w:pPr>
        <w:ind w:left="5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15">
    <w:nsid w:val="72464121"/>
    <w:multiLevelType w:val="hybridMultilevel"/>
    <w:tmpl w:val="7F1834BA"/>
    <w:lvl w:ilvl="0" w:tplc="B12091B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7">
    <w:nsid w:val="77E738F6"/>
    <w:multiLevelType w:val="hybridMultilevel"/>
    <w:tmpl w:val="E3D29E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8"/>
  </w:num>
  <w:num w:numId="5">
    <w:abstractNumId w:val="2"/>
  </w:num>
  <w:num w:numId="6">
    <w:abstractNumId w:val="16"/>
  </w:num>
  <w:num w:numId="7">
    <w:abstractNumId w:val="15"/>
  </w:num>
  <w:num w:numId="8">
    <w:abstractNumId w:val="11"/>
  </w:num>
  <w:num w:numId="9">
    <w:abstractNumId w:val="6"/>
  </w:num>
  <w:num w:numId="10">
    <w:abstractNumId w:val="8"/>
  </w:num>
  <w:num w:numId="11">
    <w:abstractNumId w:val="12"/>
  </w:num>
  <w:num w:numId="12">
    <w:abstractNumId w:val="4"/>
  </w:num>
  <w:num w:numId="13">
    <w:abstractNumId w:val="0"/>
  </w:num>
  <w:num w:numId="14">
    <w:abstractNumId w:val="1"/>
  </w:num>
  <w:num w:numId="15">
    <w:abstractNumId w:val="7"/>
  </w:num>
  <w:num w:numId="16">
    <w:abstractNumId w:val="17"/>
  </w:num>
  <w:num w:numId="17">
    <w:abstractNumId w:val="13"/>
  </w:num>
  <w:num w:numId="18">
    <w:abstractNumId w:val="1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BC4"/>
    <w:rsid w:val="0001625D"/>
    <w:rsid w:val="000202DA"/>
    <w:rsid w:val="00042E16"/>
    <w:rsid w:val="00066AA8"/>
    <w:rsid w:val="00093B18"/>
    <w:rsid w:val="000A5E03"/>
    <w:rsid w:val="000C007B"/>
    <w:rsid w:val="000C1240"/>
    <w:rsid w:val="000C539E"/>
    <w:rsid w:val="000D136C"/>
    <w:rsid w:val="000D6231"/>
    <w:rsid w:val="000D743D"/>
    <w:rsid w:val="00102251"/>
    <w:rsid w:val="0011362D"/>
    <w:rsid w:val="00122C84"/>
    <w:rsid w:val="00132B31"/>
    <w:rsid w:val="0013561D"/>
    <w:rsid w:val="0014301A"/>
    <w:rsid w:val="001A54F1"/>
    <w:rsid w:val="001A7BC4"/>
    <w:rsid w:val="001C70E6"/>
    <w:rsid w:val="001D197D"/>
    <w:rsid w:val="002164B3"/>
    <w:rsid w:val="00234795"/>
    <w:rsid w:val="00245BA1"/>
    <w:rsid w:val="00274AD2"/>
    <w:rsid w:val="0029247A"/>
    <w:rsid w:val="002A6CAD"/>
    <w:rsid w:val="00323231"/>
    <w:rsid w:val="00335C74"/>
    <w:rsid w:val="00385E2F"/>
    <w:rsid w:val="00390B33"/>
    <w:rsid w:val="003B05E4"/>
    <w:rsid w:val="003E50A4"/>
    <w:rsid w:val="003F24CE"/>
    <w:rsid w:val="004327D3"/>
    <w:rsid w:val="00434159"/>
    <w:rsid w:val="00443240"/>
    <w:rsid w:val="0046453C"/>
    <w:rsid w:val="004B07F5"/>
    <w:rsid w:val="004B7CAF"/>
    <w:rsid w:val="004D69BF"/>
    <w:rsid w:val="0056044D"/>
    <w:rsid w:val="0059773C"/>
    <w:rsid w:val="005C59FE"/>
    <w:rsid w:val="005E3D17"/>
    <w:rsid w:val="005E40BD"/>
    <w:rsid w:val="00606029"/>
    <w:rsid w:val="00637572"/>
    <w:rsid w:val="00691630"/>
    <w:rsid w:val="0069752E"/>
    <w:rsid w:val="006C233A"/>
    <w:rsid w:val="006E7793"/>
    <w:rsid w:val="006F70F3"/>
    <w:rsid w:val="00707170"/>
    <w:rsid w:val="00741408"/>
    <w:rsid w:val="00742E1C"/>
    <w:rsid w:val="007442C8"/>
    <w:rsid w:val="00760C76"/>
    <w:rsid w:val="00793B5F"/>
    <w:rsid w:val="007D7B85"/>
    <w:rsid w:val="007E6D15"/>
    <w:rsid w:val="007F3E6B"/>
    <w:rsid w:val="00821EF0"/>
    <w:rsid w:val="0083741B"/>
    <w:rsid w:val="00840165"/>
    <w:rsid w:val="0085133E"/>
    <w:rsid w:val="00873819"/>
    <w:rsid w:val="0089789E"/>
    <w:rsid w:val="008C3FC2"/>
    <w:rsid w:val="008C4E8E"/>
    <w:rsid w:val="008E00C2"/>
    <w:rsid w:val="008E0CAD"/>
    <w:rsid w:val="00927561"/>
    <w:rsid w:val="00936342"/>
    <w:rsid w:val="00946443"/>
    <w:rsid w:val="00955519"/>
    <w:rsid w:val="0096064D"/>
    <w:rsid w:val="009609B3"/>
    <w:rsid w:val="00974D20"/>
    <w:rsid w:val="00986FFA"/>
    <w:rsid w:val="009C03EA"/>
    <w:rsid w:val="009C1E68"/>
    <w:rsid w:val="009C5C21"/>
    <w:rsid w:val="009C783D"/>
    <w:rsid w:val="009E0B01"/>
    <w:rsid w:val="009E3CC9"/>
    <w:rsid w:val="009F5A0E"/>
    <w:rsid w:val="00A16004"/>
    <w:rsid w:val="00A24B4A"/>
    <w:rsid w:val="00A4180B"/>
    <w:rsid w:val="00A547B2"/>
    <w:rsid w:val="00A6449F"/>
    <w:rsid w:val="00A756FA"/>
    <w:rsid w:val="00B04233"/>
    <w:rsid w:val="00B20BAD"/>
    <w:rsid w:val="00B42BFC"/>
    <w:rsid w:val="00B63A4F"/>
    <w:rsid w:val="00B6562F"/>
    <w:rsid w:val="00BB1486"/>
    <w:rsid w:val="00BE01E2"/>
    <w:rsid w:val="00C03D2E"/>
    <w:rsid w:val="00C36AD3"/>
    <w:rsid w:val="00C453CB"/>
    <w:rsid w:val="00C52B8B"/>
    <w:rsid w:val="00C912C8"/>
    <w:rsid w:val="00CB7C11"/>
    <w:rsid w:val="00CF3BF6"/>
    <w:rsid w:val="00D066EC"/>
    <w:rsid w:val="00D12923"/>
    <w:rsid w:val="00DA30D8"/>
    <w:rsid w:val="00E01349"/>
    <w:rsid w:val="00E103D0"/>
    <w:rsid w:val="00E5060D"/>
    <w:rsid w:val="00E67B01"/>
    <w:rsid w:val="00E820FD"/>
    <w:rsid w:val="00E82A6C"/>
    <w:rsid w:val="00EC27B2"/>
    <w:rsid w:val="00EE2512"/>
    <w:rsid w:val="00F05ABD"/>
    <w:rsid w:val="00FB417D"/>
    <w:rsid w:val="00FC6BE0"/>
    <w:rsid w:val="00FE7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locked/>
    <w:rsid w:val="001A7BC4"/>
    <w:rPr>
      <w:b/>
      <w:sz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="Calibri" w:eastAsia="Calibri" w:hAnsi="Calibri"/>
      <w:b/>
      <w:sz w:val="23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4B07F5"/>
    <w:pPr>
      <w:ind w:left="720"/>
      <w:contextualSpacing/>
    </w:pPr>
    <w:rPr>
      <w:rFonts w:eastAsia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E2F"/>
    <w:rPr>
      <w:rFonts w:ascii="Tahoma" w:hAnsi="Tahoma" w:cs="Tahoma"/>
      <w:sz w:val="16"/>
      <w:szCs w:val="16"/>
      <w:lang w:val="bg-BG"/>
    </w:rPr>
  </w:style>
  <w:style w:type="table" w:styleId="MediumShading1-Accent1">
    <w:name w:val="Medium Shading 1 Accent 1"/>
    <w:basedOn w:val="TableNormal"/>
    <w:uiPriority w:val="99"/>
    <w:rsid w:val="009C03E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customStyle="1" w:styleId="st1">
    <w:name w:val="st1"/>
    <w:basedOn w:val="DefaultParagraphFont"/>
    <w:uiPriority w:val="99"/>
    <w:rsid w:val="009E0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5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544</Words>
  <Characters>3101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Отговор на въпрос от Йордан Младенов – народен представител от ПГ на БСП за България относно разпространяване на инфлуенца по птиците</dc:title>
  <dc:subject/>
  <dc:creator>Desislava Draganova</dc:creator>
  <cp:keywords/>
  <dc:description/>
  <cp:lastModifiedBy>MPchelinska</cp:lastModifiedBy>
  <cp:revision>2</cp:revision>
  <cp:lastPrinted>2018-11-21T12:03:00Z</cp:lastPrinted>
  <dcterms:created xsi:type="dcterms:W3CDTF">2018-11-23T17:08:00Z</dcterms:created>
  <dcterms:modified xsi:type="dcterms:W3CDTF">2018-11-23T17:08:00Z</dcterms:modified>
</cp:coreProperties>
</file>